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EC314" w14:textId="77777777" w:rsidR="008E68FF" w:rsidRPr="008E68FF" w:rsidRDefault="008E68FF" w:rsidP="008E68F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</w:t>
      </w:r>
    </w:p>
    <w:p w14:paraId="31AEBDE5" w14:textId="77777777" w:rsidR="008E68FF" w:rsidRPr="008E68FF" w:rsidRDefault="008E68FF" w:rsidP="008E68F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 рішення виконавчого комітету</w:t>
      </w:r>
    </w:p>
    <w:p w14:paraId="17B7B5B0" w14:textId="77777777" w:rsidR="008E68FF" w:rsidRPr="008E68FF" w:rsidRDefault="008E68FF" w:rsidP="008E68F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Нововолинської міської ради</w:t>
      </w:r>
    </w:p>
    <w:p w14:paraId="7DC1DCF4" w14:textId="4973DFEB" w:rsidR="008E68FF" w:rsidRPr="008E68FF" w:rsidRDefault="008E68FF" w:rsidP="008E68FF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</w:t>
      </w:r>
      <w:r w:rsidR="0034613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грудня </w:t>
      </w: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року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382D823C" w14:textId="77777777" w:rsidR="008E68FF" w:rsidRPr="008E68FF" w:rsidRDefault="008E68FF" w:rsidP="008E68FF">
      <w:pPr>
        <w:rPr>
          <w:rFonts w:ascii="Times New Roman" w:hAnsi="Times New Roman" w:cs="Times New Roman"/>
          <w:sz w:val="28"/>
          <w:szCs w:val="28"/>
        </w:rPr>
      </w:pPr>
    </w:p>
    <w:p w14:paraId="456514E5" w14:textId="2E3B68BA" w:rsidR="000C361B" w:rsidRPr="008E68FF" w:rsidRDefault="005603C1" w:rsidP="005603C1">
      <w:pPr>
        <w:jc w:val="center"/>
        <w:rPr>
          <w:rFonts w:ascii="Times New Roman" w:hAnsi="Times New Roman" w:cs="Times New Roman"/>
          <w:sz w:val="28"/>
          <w:szCs w:val="28"/>
        </w:rPr>
      </w:pPr>
      <w:r w:rsidRPr="008E68FF">
        <w:rPr>
          <w:rFonts w:ascii="Times New Roman" w:hAnsi="Times New Roman" w:cs="Times New Roman"/>
          <w:sz w:val="28"/>
          <w:szCs w:val="28"/>
        </w:rPr>
        <w:t>І Н Ф О Р М А Ц І Я</w:t>
      </w:r>
    </w:p>
    <w:p w14:paraId="3E1D1AA1" w14:textId="62AAEF08" w:rsidR="0063476D" w:rsidRDefault="005603C1" w:rsidP="005D69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стан обліку та сплати земельного податку</w:t>
      </w:r>
    </w:p>
    <w:p w14:paraId="3CD1A315" w14:textId="53E806F0" w:rsidR="00487589" w:rsidRPr="00487589" w:rsidRDefault="00487589" w:rsidP="00487589">
      <w:pPr>
        <w:spacing w:after="0" w:line="276" w:lineRule="auto"/>
        <w:ind w:firstLine="709"/>
        <w:jc w:val="both"/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Відділ земельних </w:t>
      </w:r>
      <w:r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>відносин</w:t>
      </w: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 є структурним підрозділом виконавчого комітету </w:t>
      </w:r>
      <w:r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Нововолинської </w:t>
      </w: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>міської ради.</w:t>
      </w:r>
    </w:p>
    <w:p w14:paraId="3E82D8C9" w14:textId="4E035593" w:rsidR="00222BC8" w:rsidRDefault="0063476D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3476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До основних функцій відділу належить забезпечення реалізації державної політики у сфері земельних відноси, </w:t>
      </w:r>
      <w:r w:rsidR="00487589" w:rsidRPr="00487589">
        <w:rPr>
          <w:rFonts w:ascii="Times New Roman" w:eastAsia="Batang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забезпечення конституційних та законних прав громадян та юридичних осіб на землю відповідно до Земельного кодексу України та інших нормативних актів України</w:t>
      </w:r>
      <w:r w:rsidR="0048758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63476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аналіз стану землевпорядної документації, забезпечення надходження коштів до бюджету територіальної громади міста за рахунок ефективного обліку використання земель,  розташованих у межах громади, на які поширюється компетенція Нововолинської міської ради.</w:t>
      </w:r>
    </w:p>
    <w:p w14:paraId="0AD5AA1A" w14:textId="26384229" w:rsidR="00C63271" w:rsidRDefault="00C63271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Основні елементи земельного податку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:</w:t>
      </w:r>
    </w:p>
    <w:p w14:paraId="08E8D5A8" w14:textId="0B121EB0" w:rsid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Платник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земельного податку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власники земельних ділянок та землекористувачі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, які мають в користуванні земельні ділянки на праві постійного користування;</w:t>
      </w:r>
    </w:p>
    <w:p w14:paraId="3B4EC8D9" w14:textId="1354855E" w:rsid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Об’єкт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о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податк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ування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— земельні ділянки, які перебувають у власності або користуванні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3B2C6A58" w14:textId="328E4868" w:rsid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Баз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оподаткування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нормативна грошова оцінка земельних ділянок з урахуванням коефіцієнта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індексації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1F6E2181" w14:textId="1970F59A" w:rsidR="00C63271" w:rsidRP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Ставк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податку за земельні ділянки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04BA684C" w14:textId="044D6D4A" w:rsidR="00222BC8" w:rsidRDefault="00075BE6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Впродовж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11 місяців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202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року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роботу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до відділу </w:t>
      </w:r>
      <w:r w:rsidRP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надійшло 2</w:t>
      </w:r>
      <w:r w:rsidR="00416BDB" w:rsidRP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37</w:t>
      </w:r>
      <w:r w:rsidRP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звернень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від суб’єктів земельних відносин щодо забезпечення конституційних та законних прав громадян та юридичних осіб на землю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(з метою оформлення права власності або права постійного користування)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Усі звернення були </w:t>
      </w:r>
      <w:r w:rsid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позитивно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опрацьовані, сформовані в проекти рішень міської ради 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і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подані на розгляд постійної депутатської комісії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84C62" w:rsidRP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 питань земельних відносин, комунального майна, транспорту, містобудування та архітектури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та </w:t>
      </w:r>
      <w:r w:rsidR="00284C62" w:rsidRP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розгля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нуті на</w:t>
      </w:r>
      <w:r w:rsidR="00284C62" w:rsidRP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сесії міської ради восьмого скликання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1C0AF39D" w14:textId="27CAFA0A" w:rsidR="00A56C6F" w:rsidRDefault="00A56C6F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 початку роботи </w:t>
      </w:r>
      <w:r w:rsidRPr="00A56C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Нововолинськ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ої</w:t>
      </w:r>
      <w:r w:rsidRPr="00A56C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міськ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ої</w:t>
      </w:r>
      <w:r w:rsidRPr="00A56C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рад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 восьмого скликання позитивно опрацьовано 934 звернення з метою оформлення права власності або права постійного користування.</w:t>
      </w:r>
    </w:p>
    <w:p w14:paraId="30818375" w14:textId="0C5437E7" w:rsidR="00487589" w:rsidRPr="00265EB7" w:rsidRDefault="00416BDB" w:rsidP="00222BC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kern w:val="36"/>
          <w:sz w:val="28"/>
          <w:szCs w:val="28"/>
          <w:lang w:eastAsia="uk-UA"/>
          <w14:ligatures w14:val="none"/>
        </w:rPr>
      </w:pPr>
      <w:r w:rsidRPr="00416BD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>З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>вернення</w:t>
      </w:r>
      <w:r w:rsidRPr="00416BD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 xml:space="preserve"> поступають постійно, тому робота продовжується по-мірі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 xml:space="preserve">їх </w:t>
      </w:r>
      <w:r w:rsidRPr="00265EB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>надходження і готуються про</w:t>
      </w:r>
      <w:r w:rsidR="00F45091" w:rsidRPr="00265EB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>е</w:t>
      </w:r>
      <w:r w:rsidRPr="00265EB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 xml:space="preserve">кти рішень </w:t>
      </w:r>
      <w:r w:rsidR="00F45091" w:rsidRPr="00265EB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 xml:space="preserve">для </w:t>
      </w:r>
      <w:r w:rsidR="00A56C6F" w:rsidRPr="00265EB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 xml:space="preserve">подальшого їх </w:t>
      </w:r>
      <w:r w:rsidR="00F45091" w:rsidRPr="00265EB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  <w14:ligatures w14:val="none"/>
        </w:rPr>
        <w:t>розгляду</w:t>
      </w:r>
      <w:r w:rsidR="00F45091" w:rsidRPr="0041363E">
        <w:rPr>
          <w:rFonts w:ascii="Times New Roman" w:eastAsia="Times New Roman" w:hAnsi="Times New Roman" w:cs="Times New Roman"/>
          <w:bCs/>
          <w:i/>
          <w:iCs/>
          <w:kern w:val="36"/>
          <w:sz w:val="28"/>
          <w:szCs w:val="28"/>
          <w:lang w:eastAsia="uk-UA"/>
          <w14:ligatures w14:val="none"/>
        </w:rPr>
        <w:t>.</w:t>
      </w:r>
    </w:p>
    <w:p w14:paraId="39CF9CA8" w14:textId="5371B83A" w:rsidR="00547D85" w:rsidRPr="00265EB7" w:rsidRDefault="00AC7BFF" w:rsidP="00222BC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В 2023 році та на початку 2024 року відділом земельних відносин</w:t>
      </w: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 проведено </w:t>
      </w:r>
      <w:r w:rsidR="00265EB7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моніторинг </w:t>
      </w: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сформованих земельних ділянок, розташованих </w:t>
      </w: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lastRenderedPageBreak/>
        <w:t>на території  </w:t>
      </w: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Нововолинської міської ради</w:t>
      </w:r>
      <w:r w:rsidR="00265EB7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,</w:t>
      </w: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 та </w:t>
      </w:r>
      <w:r w:rsidR="00265EB7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на які здійснено </w:t>
      </w:r>
      <w:r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державну реєстрацію права власності</w:t>
      </w:r>
      <w:r w:rsidR="00265EB7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та права </w:t>
      </w:r>
      <w:r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користування</w:t>
      </w:r>
      <w:r w:rsidR="00265EB7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, </w:t>
      </w:r>
      <w:r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відповідно до Закону України “Про державну реєстрацію речових прав на нерухоме майно та їх обтяжень”</w:t>
      </w:r>
      <w:r w:rsidR="00265EB7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.</w:t>
      </w:r>
    </w:p>
    <w:p w14:paraId="6292533F" w14:textId="1FCD0304" w:rsidR="00265EB7" w:rsidRDefault="00265EB7" w:rsidP="00222BC8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В результаті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проведеної роботи 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створені Реєстри в розрізі землевласників та землекористувачів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по </w:t>
      </w:r>
      <w:proofErr w:type="spellStart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старостинських</w:t>
      </w:r>
      <w:proofErr w:type="spellEnd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округах та м. Нововолинськ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.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А саме: 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Благодатний </w:t>
      </w:r>
      <w:proofErr w:type="spellStart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старостинський</w:t>
      </w:r>
      <w:proofErr w:type="spellEnd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округ – 708 земельних ділянок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r w:rsidR="002E0882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85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,9585 га)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Грибовицький</w:t>
      </w:r>
      <w:proofErr w:type="spellEnd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старостинський</w:t>
      </w:r>
      <w:proofErr w:type="spellEnd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округ – 1028 земельних ділянок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(12</w:t>
      </w:r>
      <w:r w:rsidR="00D41E3D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6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1,6195 га)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Грядівський</w:t>
      </w:r>
      <w:proofErr w:type="spellEnd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старостинський</w:t>
      </w:r>
      <w:proofErr w:type="spellEnd"/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округ – 3573 земельних ділянок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(2</w:t>
      </w:r>
      <w:r w:rsidR="00D41E3D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9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17,8404 га)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та м. Нововолинськ – 3514 земельних ділянок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r w:rsidR="00D41E3D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5</w:t>
      </w:r>
      <w:r w:rsidR="005D69B8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62,2772)</w:t>
      </w:r>
      <w:r w:rsid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0580630" w14:textId="39CD0DE7" w:rsidR="00097917" w:rsidRDefault="00097917" w:rsidP="00222BC8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В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ідповідно до с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творених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Реєстрів,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п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роведені роботи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, а саме: с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форм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овані та передані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в ДПС у Волинській області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інформації про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земельні ділянки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, які підлягають МПЗ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по </w:t>
      </w:r>
      <w:proofErr w:type="spellStart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Грибовицькому</w:t>
      </w:r>
      <w:proofErr w:type="spellEnd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Грядівському</w:t>
      </w:r>
      <w:proofErr w:type="spellEnd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старостинських</w:t>
      </w:r>
      <w:proofErr w:type="spellEnd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округах</w:t>
      </w:r>
      <w:r w:rsidR="00FE222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(відповідно 427 </w:t>
      </w:r>
      <w:proofErr w:type="spellStart"/>
      <w:r w:rsidR="00FE222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зем.діл</w:t>
      </w:r>
      <w:proofErr w:type="spellEnd"/>
      <w:r w:rsidR="00FE222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. та 959 </w:t>
      </w:r>
      <w:proofErr w:type="spellStart"/>
      <w:r w:rsidR="00FE222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зем.діл</w:t>
      </w:r>
      <w:proofErr w:type="spellEnd"/>
      <w:r w:rsidR="00FE222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.)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та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інформації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для уточнення нарахування земельного податку</w:t>
      </w:r>
      <w:r w:rsidR="004244B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по 3-х </w:t>
      </w:r>
      <w:proofErr w:type="spellStart"/>
      <w:r w:rsidR="004244B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старостинських</w:t>
      </w:r>
      <w:proofErr w:type="spellEnd"/>
      <w:r w:rsidR="004244B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округах і м. Нововолинськ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ECA8085" w14:textId="6C4203A8" w:rsidR="000F4154" w:rsidRPr="00265EB7" w:rsidRDefault="000F4154" w:rsidP="00222BC8">
      <w:pPr>
        <w:spacing w:after="0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</w:pPr>
      <w:r w:rsidRPr="000F4154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  <w:t>Нормативна грошова оцінка земельних ділянок є переважною базою для оподаткування. Оновлення оцінки здійснюється таким чином, щоб воно не призвело до суттєвих змін у податковому навантаженні, адже значне зниження показників оцінки може призвести до зниження надходжень місцевих бюджетів, тоді як значне зростання може призвести до погіршення бізнес-клімату через відповідне збільшення податкового навантаження на землевласників та землекористувачів.</w:t>
      </w:r>
    </w:p>
    <w:p w14:paraId="675DA070" w14:textId="7EF4A6F6" w:rsidR="000F4154" w:rsidRDefault="00FC00F7" w:rsidP="00FC00F7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Так, 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20 грудня 2023 року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 xml:space="preserve"> за № 29/27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та 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 xml:space="preserve">19 березня 2024 року за № 30/38 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>прийнят</w:t>
      </w:r>
      <w:r>
        <w:rPr>
          <w:rFonts w:ascii="Times New Roman" w:hAnsi="Times New Roman"/>
          <w:sz w:val="28"/>
          <w:szCs w:val="28"/>
          <w:shd w:val="clear" w:color="auto" w:fill="FFFFFF"/>
        </w:rPr>
        <w:t>і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 xml:space="preserve"> рішення ради «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Про затвердження технічних документацій з нормативної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грошової оцінки земельних ділянок в межах населених пунктів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>», яким з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атверд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>жено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 xml:space="preserve"> технічні документації з нормативної грошової оцінки земельних ділянок в межах сіл </w:t>
      </w:r>
      <w:proofErr w:type="spellStart"/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Низкиничі</w:t>
      </w:r>
      <w:proofErr w:type="spellEnd"/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(522,05 га)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, Тишковичі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(423,06 га)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, Гряди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(295,5 га)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C00F7">
        <w:rPr>
          <w:rFonts w:ascii="Times New Roman" w:hAnsi="Times New Roman"/>
          <w:sz w:val="28"/>
          <w:szCs w:val="28"/>
          <w:shd w:val="clear" w:color="auto" w:fill="FFFFFF"/>
        </w:rPr>
        <w:t>Грибовиця</w:t>
      </w:r>
      <w:proofErr w:type="spellEnd"/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(398,7 га)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C00F7">
        <w:rPr>
          <w:rFonts w:ascii="Times New Roman" w:hAnsi="Times New Roman"/>
          <w:sz w:val="28"/>
          <w:szCs w:val="28"/>
          <w:shd w:val="clear" w:color="auto" w:fill="FFFFFF"/>
        </w:rPr>
        <w:t>Кропивщина</w:t>
      </w:r>
      <w:proofErr w:type="spellEnd"/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(131,0 га)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>, Хренів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(147,9 га)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 xml:space="preserve"> Володимирського району Волинської області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bookmarkStart w:id="0" w:name="_Hlk183684721"/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Відомості 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грошової оцінки 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>внесен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>і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03DCF" w:rsidRPr="00B03DCF">
        <w:rPr>
          <w:rFonts w:ascii="Times New Roman" w:hAnsi="Times New Roman" w:cs="Times New Roman"/>
          <w:sz w:val="28"/>
          <w:szCs w:val="28"/>
        </w:rPr>
        <w:t>до Державного земельного кадастру</w:t>
      </w:r>
      <w:bookmarkEnd w:id="0"/>
      <w:r w:rsidR="00C51A1C" w:rsidRPr="00B03D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5739932B" w14:textId="22892618" w:rsidR="004D1FE2" w:rsidRDefault="009709DA" w:rsidP="004D1FE2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Водиться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в дію нормативн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 грошов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оцінк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 земель в межах сіл з 01.01.2025 року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. Відповідно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 xml:space="preserve">формування та </w:t>
      </w:r>
      <w:bookmarkStart w:id="1" w:name="_Hlk183684751"/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>видача витягів з нормативної грошової оцінки земельних ділянок здійснюватиметься в автоматичному режимі</w:t>
      </w:r>
      <w:bookmarkEnd w:id="1"/>
      <w:r w:rsidRPr="009709D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0B0081AA" w14:textId="6E75CD48" w:rsidR="00FC00F7" w:rsidRDefault="00FC00F7" w:rsidP="00222BC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>По м. Нововолинськ</w:t>
      </w:r>
      <w:r w:rsidR="00C51A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(1337,0 га)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селище Благодатне</w:t>
      </w:r>
      <w:r w:rsidR="00C51A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(356,0 га) </w:t>
      </w:r>
      <w:r w:rsidRPr="00FC00F7">
        <w:rPr>
          <w:rFonts w:ascii="Times New Roman" w:hAnsi="Times New Roman" w:cs="Times New Roman"/>
          <w:sz w:val="28"/>
          <w:szCs w:val="28"/>
        </w:rPr>
        <w:t xml:space="preserve"> не доцільно проводити роботи по оновленню нормативної грошової оцінки земельних ділянок в межах населених пункті, так як 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показники оцінки знижуються майже у 2 рази по всіх видах цільового використання земель від попередньої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C00F7">
        <w:rPr>
          <w:rFonts w:ascii="Times New Roman" w:hAnsi="Times New Roman" w:cs="Times New Roman"/>
          <w:sz w:val="28"/>
          <w:szCs w:val="28"/>
        </w:rPr>
        <w:t xml:space="preserve"> 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Методики нормативної грошової оцінки земельних ділянок, 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>прийнятої постанов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ою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Кабінету Міністрів України від 03 листопада 2021 року №1147 «Про затвердження Методики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 xml:space="preserve"> нормативної грошової оцінки земельних ділянок»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433A8">
        <w:rPr>
          <w:rFonts w:ascii="Times New Roman" w:hAnsi="Times New Roman"/>
          <w:sz w:val="28"/>
          <w:szCs w:val="28"/>
          <w:shd w:val="clear" w:color="auto" w:fill="FFFFFF"/>
        </w:rPr>
        <w:t xml:space="preserve"> Відповідно, лишаються діяти нормативно-грошові оцінки розроблені у </w:t>
      </w:r>
      <w:r w:rsidR="00AF7466">
        <w:rPr>
          <w:rFonts w:ascii="Times New Roman" w:hAnsi="Times New Roman"/>
          <w:sz w:val="28"/>
          <w:szCs w:val="28"/>
          <w:shd w:val="clear" w:color="auto" w:fill="FFFFFF"/>
        </w:rPr>
        <w:t>2010 році м. Нововолинськ і 2012 рік селище Благодатне.</w:t>
      </w:r>
      <w:r w:rsidR="003433A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458C7359" w14:textId="1401E1F8" w:rsidR="004D1FE2" w:rsidRDefault="004D1FE2" w:rsidP="00222BC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Крім цього,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нормативн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грошов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оцін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>ка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на земельні ділянки несіль</w:t>
      </w:r>
      <w:r w:rsidR="00AF7466">
        <w:rPr>
          <w:rFonts w:ascii="Times New Roman" w:hAnsi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sz w:val="28"/>
          <w:szCs w:val="28"/>
          <w:shd w:val="clear" w:color="auto" w:fill="FFFFFF"/>
        </w:rPr>
        <w:t>ькогосподарського призначення за межами населених пу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ктів 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 xml:space="preserve">виготовлена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 загальну площу</w:t>
      </w:r>
      <w:r w:rsidR="000F1F61">
        <w:rPr>
          <w:rFonts w:ascii="Times New Roman" w:hAnsi="Times New Roman"/>
          <w:sz w:val="28"/>
          <w:szCs w:val="28"/>
          <w:shd w:val="clear" w:color="auto" w:fill="FFFFFF"/>
        </w:rPr>
        <w:t xml:space="preserve"> 42,3717 </w:t>
      </w:r>
      <w:r>
        <w:rPr>
          <w:rFonts w:ascii="Times New Roman" w:hAnsi="Times New Roman"/>
          <w:sz w:val="28"/>
          <w:szCs w:val="28"/>
          <w:shd w:val="clear" w:color="auto" w:fill="FFFFFF"/>
        </w:rPr>
        <w:t>га.</w:t>
      </w:r>
    </w:p>
    <w:p w14:paraId="4DB97FDD" w14:textId="7840AA53" w:rsidR="003B297C" w:rsidRDefault="003B297C" w:rsidP="00222BC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>агальнонаціональн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(всеукраїнськ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>) нормативн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грошов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оцінк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земель сільськогосподарського призначення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– проведена на площі 3029,8 га і 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ідомості грошової оцінки внесені </w:t>
      </w:r>
      <w:r w:rsidR="00B03DCF" w:rsidRPr="00B03DCF">
        <w:rPr>
          <w:rFonts w:ascii="Times New Roman" w:hAnsi="Times New Roman" w:cs="Times New Roman"/>
          <w:sz w:val="28"/>
          <w:szCs w:val="28"/>
        </w:rPr>
        <w:t>до Державного земельного кадастру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– 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>видача витягів з нормативної грошової оцінки земельних ділянок здійсню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ється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 xml:space="preserve"> в автоматичному режимі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1DE95E69" w14:textId="2EB1823A" w:rsidR="004D1FE2" w:rsidRDefault="00FC5C60" w:rsidP="004D1F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Отже, нормативно-грошовою оцінкою охоплено 6683,4 га земель, що становить 88,9 % від площі громади.</w:t>
      </w:r>
    </w:p>
    <w:p w14:paraId="37A8F0D2" w14:textId="0F6C2B53" w:rsidR="00830FD1" w:rsidRPr="00186D83" w:rsidRDefault="00FF7AED" w:rsidP="004D1F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F7AED">
        <w:rPr>
          <w:rFonts w:ascii="Times New Roman" w:hAnsi="Times New Roman" w:cs="Times New Roman"/>
          <w:sz w:val="28"/>
          <w:szCs w:val="28"/>
        </w:rPr>
        <w:t>лата за землю - обов’язковий платіж у складі податку на майно</w:t>
      </w:r>
      <w:r>
        <w:rPr>
          <w:rFonts w:ascii="Times New Roman" w:hAnsi="Times New Roman" w:cs="Times New Roman"/>
          <w:sz w:val="28"/>
          <w:szCs w:val="28"/>
        </w:rPr>
        <w:t xml:space="preserve">. Одна із </w:t>
      </w:r>
      <w:r w:rsidRPr="00186D83">
        <w:rPr>
          <w:rFonts w:ascii="Times New Roman" w:hAnsi="Times New Roman" w:cs="Times New Roman"/>
          <w:sz w:val="28"/>
          <w:szCs w:val="28"/>
        </w:rPr>
        <w:t>його</w:t>
      </w:r>
      <w:r w:rsidRPr="00186D83">
        <w:rPr>
          <w:rFonts w:ascii="Times New Roman" w:hAnsi="Times New Roman" w:cs="Times New Roman"/>
          <w:sz w:val="28"/>
          <w:szCs w:val="28"/>
        </w:rPr>
        <w:t xml:space="preserve"> форм</w:t>
      </w:r>
      <w:r w:rsidRPr="00186D83">
        <w:rPr>
          <w:rFonts w:ascii="Times New Roman" w:hAnsi="Times New Roman" w:cs="Times New Roman"/>
          <w:sz w:val="28"/>
          <w:szCs w:val="28"/>
        </w:rPr>
        <w:t xml:space="preserve"> -</w:t>
      </w:r>
      <w:r w:rsidRPr="00186D83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Pr="00186D83">
        <w:rPr>
          <w:rFonts w:ascii="Times New Roman" w:hAnsi="Times New Roman" w:cs="Times New Roman"/>
          <w:sz w:val="28"/>
          <w:szCs w:val="28"/>
        </w:rPr>
        <w:t>ий</w:t>
      </w:r>
      <w:r w:rsidRPr="00186D83">
        <w:rPr>
          <w:rFonts w:ascii="Times New Roman" w:hAnsi="Times New Roman" w:cs="Times New Roman"/>
          <w:sz w:val="28"/>
          <w:szCs w:val="28"/>
        </w:rPr>
        <w:t xml:space="preserve"> подат</w:t>
      </w:r>
      <w:r w:rsidRPr="00186D83">
        <w:rPr>
          <w:rFonts w:ascii="Times New Roman" w:hAnsi="Times New Roman" w:cs="Times New Roman"/>
          <w:sz w:val="28"/>
          <w:szCs w:val="28"/>
        </w:rPr>
        <w:t>ок.</w:t>
      </w:r>
    </w:p>
    <w:p w14:paraId="1E584B95" w14:textId="389323A4" w:rsidR="005B4412" w:rsidRDefault="006D729D" w:rsidP="00186D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ргани місцевого самоврядування встановлюють ставки плати за землю та пільги щодо земельного податку, що сплачується на відповідній території</w:t>
      </w:r>
      <w:r w:rsidR="005B4412" w:rsidRPr="00186D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A296FD6" w14:textId="5E21C28B" w:rsidR="006D729D" w:rsidRDefault="006D729D" w:rsidP="00D92D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 в 2022 році були переглянуті ставки сплати земельного податку, встановлені у 2021 році,</w:t>
      </w:r>
      <w:r w:rsidR="000005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14 липня 2022 року рішення</w:t>
      </w:r>
      <w:r w:rsidR="00C50588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 № 13/7 «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Про встановлення ставок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та пільг зі сплати земельного податку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в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лено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території  Нововолинської міської територіальної гро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мади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ставки  земельного податку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 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пільги для фізичних та юридичних осіб, надані відповідно до пункту 284.1 статті 284 Податкового кодексу України</w:t>
      </w:r>
      <w:r w:rsidR="00D92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які введені в дію з 01 січня 2023 року 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діють на </w:t>
      </w:r>
      <w:r w:rsidR="00D92DD8">
        <w:rPr>
          <w:rFonts w:ascii="Times New Roman" w:hAnsi="Times New Roman" w:cs="Times New Roman"/>
          <w:sz w:val="28"/>
          <w:szCs w:val="28"/>
          <w:shd w:val="clear" w:color="auto" w:fill="FFFFFF"/>
        </w:rPr>
        <w:t>даний період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0C9132A1" w14:textId="6334E5FC" w:rsidR="00C50588" w:rsidRDefault="00C50588" w:rsidP="00D92D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у 2022 році </w:t>
      </w:r>
      <w:bookmarkStart w:id="2" w:name="_Hlk183702577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від сплати земельного податку надійшло:</w:t>
      </w:r>
    </w:p>
    <w:p w14:paraId="4D067665" w14:textId="39D1A99D" w:rsidR="00C50588" w:rsidRDefault="00C50588" w:rsidP="00C5058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фізичні особи – 898,2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затвердженому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плані 999,0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5372B592" w14:textId="40D56B07" w:rsidR="00C50588" w:rsidRDefault="00C50588" w:rsidP="00C5058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юридичні особи – 9057,3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затвердженому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плані 9600,0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bookmarkEnd w:id="2"/>
    <w:p w14:paraId="6F77D4C0" w14:textId="75C7F62D" w:rsidR="00C50588" w:rsidRDefault="00C50588" w:rsidP="00C505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 2023 році</w:t>
      </w:r>
      <w:r w:rsidRPr="00C50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3" w:name="_Hlk183702826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від сплати земельного податку надійшло:</w:t>
      </w:r>
      <w:bookmarkStart w:id="4" w:name="_Hlk183702811"/>
    </w:p>
    <w:p w14:paraId="6329BFFC" w14:textId="29889456" w:rsidR="00C50588" w:rsidRDefault="00C50588" w:rsidP="00C5058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фізичні особи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1909,3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затвердженому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плані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1085,0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початок року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53B718A9" w14:textId="41A855B6" w:rsidR="00C50588" w:rsidRDefault="00C50588" w:rsidP="00C5058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юридичні особи –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14357,3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затвердженому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плані </w:t>
      </w:r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9100,0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 w:rsid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початок року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bookmarkEnd w:id="3"/>
    <w:bookmarkEnd w:id="4"/>
    <w:p w14:paraId="7A137E42" w14:textId="77777777" w:rsidR="00651FDF" w:rsidRP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10 місяців 2024 року 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від сплати земельного податку надійшло:</w:t>
      </w:r>
    </w:p>
    <w:p w14:paraId="58DFB438" w14:textId="7C970E4B" w:rsidR="00651FDF" w:rsidRP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фізичні особи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1840,7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spellStart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затвердженому 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плані 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800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,0 </w:t>
      </w:r>
      <w:proofErr w:type="spellStart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початок року;</w:t>
      </w:r>
    </w:p>
    <w:p w14:paraId="7CF56A91" w14:textId="10F30F5D" w:rsid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юридичні особи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12971,6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затвердженому 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14800,0</w:t>
      </w:r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>тис.грн</w:t>
      </w:r>
      <w:proofErr w:type="spellEnd"/>
      <w:r w:rsidRPr="00651F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початок року.</w:t>
      </w:r>
    </w:p>
    <w:p w14:paraId="58C626AF" w14:textId="77777777" w:rsid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FB94F0A" w14:textId="77777777" w:rsid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73B2834" w14:textId="77777777" w:rsid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0857B70" w14:textId="47F01D50" w:rsid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 відділу </w:t>
      </w:r>
    </w:p>
    <w:p w14:paraId="047EEE66" w14:textId="26D004C8" w:rsidR="00651FDF" w:rsidRP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земельних відносин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Світлана ОРИЩУК</w:t>
      </w:r>
    </w:p>
    <w:p w14:paraId="21FA6983" w14:textId="3239FDBC" w:rsidR="00C50588" w:rsidRPr="00C50588" w:rsidRDefault="00C50588" w:rsidP="00C50588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C50588" w:rsidRPr="00C50588" w:rsidSect="00346138">
      <w:pgSz w:w="11906" w:h="16838"/>
      <w:pgMar w:top="1135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71062E"/>
    <w:multiLevelType w:val="hybridMultilevel"/>
    <w:tmpl w:val="5D141A58"/>
    <w:lvl w:ilvl="0" w:tplc="A4640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DE2C5D"/>
    <w:multiLevelType w:val="hybridMultilevel"/>
    <w:tmpl w:val="3A649A52"/>
    <w:lvl w:ilvl="0" w:tplc="DA5C8CFC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43541728">
    <w:abstractNumId w:val="0"/>
  </w:num>
  <w:num w:numId="2" w16cid:durableId="736829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44E"/>
    <w:rsid w:val="00000592"/>
    <w:rsid w:val="00075BE6"/>
    <w:rsid w:val="00097917"/>
    <w:rsid w:val="000C361B"/>
    <w:rsid w:val="000F1F61"/>
    <w:rsid w:val="000F4154"/>
    <w:rsid w:val="00144424"/>
    <w:rsid w:val="00186D83"/>
    <w:rsid w:val="001A185B"/>
    <w:rsid w:val="00222BC8"/>
    <w:rsid w:val="00265EB7"/>
    <w:rsid w:val="00284C62"/>
    <w:rsid w:val="002E0882"/>
    <w:rsid w:val="003433A8"/>
    <w:rsid w:val="00346138"/>
    <w:rsid w:val="003B297C"/>
    <w:rsid w:val="0041363E"/>
    <w:rsid w:val="00416BDB"/>
    <w:rsid w:val="004244BA"/>
    <w:rsid w:val="00487589"/>
    <w:rsid w:val="004A3DAB"/>
    <w:rsid w:val="004D1FE2"/>
    <w:rsid w:val="00547D85"/>
    <w:rsid w:val="005603C1"/>
    <w:rsid w:val="005B4412"/>
    <w:rsid w:val="005D69B8"/>
    <w:rsid w:val="0063476D"/>
    <w:rsid w:val="00651FDF"/>
    <w:rsid w:val="006A7CD0"/>
    <w:rsid w:val="006D729D"/>
    <w:rsid w:val="00830FD1"/>
    <w:rsid w:val="008B74F8"/>
    <w:rsid w:val="008E68FF"/>
    <w:rsid w:val="009709DA"/>
    <w:rsid w:val="00990186"/>
    <w:rsid w:val="00A56C6F"/>
    <w:rsid w:val="00AC7BFF"/>
    <w:rsid w:val="00AF7466"/>
    <w:rsid w:val="00B03DCF"/>
    <w:rsid w:val="00B64348"/>
    <w:rsid w:val="00C50588"/>
    <w:rsid w:val="00C51A1C"/>
    <w:rsid w:val="00C63271"/>
    <w:rsid w:val="00C923C3"/>
    <w:rsid w:val="00CD36B1"/>
    <w:rsid w:val="00D41E3D"/>
    <w:rsid w:val="00D45ADB"/>
    <w:rsid w:val="00D71248"/>
    <w:rsid w:val="00D74037"/>
    <w:rsid w:val="00D92DD8"/>
    <w:rsid w:val="00DE044E"/>
    <w:rsid w:val="00EF7592"/>
    <w:rsid w:val="00F45091"/>
    <w:rsid w:val="00F90234"/>
    <w:rsid w:val="00FC00F7"/>
    <w:rsid w:val="00FC5C60"/>
    <w:rsid w:val="00FE222F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ED18A"/>
  <w15:chartTrackingRefBased/>
  <w15:docId w15:val="{C4B2B7B9-53F0-4286-B070-2E6B1087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2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30FD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30F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4513</Words>
  <Characters>2573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User103</dc:creator>
  <cp:keywords/>
  <dc:description/>
  <cp:lastModifiedBy>User103</cp:lastModifiedBy>
  <cp:revision>39</cp:revision>
  <dcterms:created xsi:type="dcterms:W3CDTF">2024-11-20T07:48:00Z</dcterms:created>
  <dcterms:modified xsi:type="dcterms:W3CDTF">2024-11-28T14:43:00Z</dcterms:modified>
</cp:coreProperties>
</file>